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raster"/>
        <w:tblW w:w="0" w:type="auto"/>
        <w:tblLayout w:type="fixed"/>
        <w:tblLook w:val="04A0"/>
      </w:tblPr>
      <w:tblGrid>
        <w:gridCol w:w="9166"/>
      </w:tblGrid>
      <w:tr w:rsidR="00413E1C" w:rsidTr="00413E1C">
        <w:tc>
          <w:tcPr>
            <w:tcW w:w="9166" w:type="dxa"/>
          </w:tcPr>
          <w:p w:rsidR="00413E1C" w:rsidRDefault="00413E1C">
            <w:r>
              <w:rPr>
                <w:noProof/>
                <w:lang w:eastAsia="nl-NL"/>
              </w:rPr>
              <w:drawing>
                <wp:inline distT="0" distB="0" distL="0" distR="0">
                  <wp:extent cx="5731510" cy="4468787"/>
                  <wp:effectExtent l="19050" t="0" r="2540" b="0"/>
                  <wp:docPr id="2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44687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3E1C" w:rsidTr="00413E1C">
        <w:tc>
          <w:tcPr>
            <w:tcW w:w="9166" w:type="dxa"/>
          </w:tcPr>
          <w:p w:rsidR="00413E1C" w:rsidRDefault="00413E1C" w:rsidP="00413E1C">
            <w:r>
              <w:t>Meting 3: 200 MHz nu wel zichtbaar!</w:t>
            </w:r>
          </w:p>
        </w:tc>
      </w:tr>
      <w:tr w:rsidR="00413E1C" w:rsidTr="00413E1C">
        <w:tc>
          <w:tcPr>
            <w:tcW w:w="9166" w:type="dxa"/>
          </w:tcPr>
          <w:p w:rsidR="00413E1C" w:rsidRDefault="00413E1C"/>
        </w:tc>
      </w:tr>
      <w:tr w:rsidR="00413E1C" w:rsidTr="00413E1C">
        <w:tc>
          <w:tcPr>
            <w:tcW w:w="9166" w:type="dxa"/>
          </w:tcPr>
          <w:p w:rsidR="00413E1C" w:rsidRDefault="00413E1C">
            <w:r>
              <w:rPr>
                <w:noProof/>
                <w:lang w:eastAsia="nl-NL"/>
              </w:rPr>
              <w:drawing>
                <wp:inline distT="0" distB="0" distL="0" distR="0">
                  <wp:extent cx="5676900" cy="3733800"/>
                  <wp:effectExtent l="1905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0" cy="3733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3E1C" w:rsidTr="00413E1C">
        <w:tc>
          <w:tcPr>
            <w:tcW w:w="9166" w:type="dxa"/>
          </w:tcPr>
          <w:p w:rsidR="00413E1C" w:rsidRDefault="00413E1C">
            <w:r>
              <w:t>Print out plot meting 3.</w:t>
            </w:r>
          </w:p>
        </w:tc>
      </w:tr>
      <w:tr w:rsidR="00413E1C" w:rsidTr="00413E1C">
        <w:tc>
          <w:tcPr>
            <w:tcW w:w="9166" w:type="dxa"/>
          </w:tcPr>
          <w:p w:rsidR="00413E1C" w:rsidRDefault="00413E1C">
            <w:r>
              <w:rPr>
                <w:noProof/>
                <w:lang w:eastAsia="nl-NL"/>
              </w:rPr>
              <w:lastRenderedPageBreak/>
              <w:drawing>
                <wp:inline distT="0" distB="0" distL="0" distR="0">
                  <wp:extent cx="5676900" cy="4429125"/>
                  <wp:effectExtent l="19050" t="0" r="0" b="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0" cy="442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3E1C" w:rsidTr="00413E1C">
        <w:tc>
          <w:tcPr>
            <w:tcW w:w="9166" w:type="dxa"/>
          </w:tcPr>
          <w:p w:rsidR="00413E1C" w:rsidRDefault="00413E1C">
            <w:r>
              <w:t>Meting 4</w:t>
            </w:r>
          </w:p>
        </w:tc>
      </w:tr>
      <w:tr w:rsidR="00413E1C" w:rsidTr="00413E1C">
        <w:tc>
          <w:tcPr>
            <w:tcW w:w="9166" w:type="dxa"/>
          </w:tcPr>
          <w:p w:rsidR="00413E1C" w:rsidRDefault="00413E1C"/>
        </w:tc>
      </w:tr>
      <w:tr w:rsidR="00413E1C" w:rsidTr="00413E1C">
        <w:tc>
          <w:tcPr>
            <w:tcW w:w="9166" w:type="dxa"/>
          </w:tcPr>
          <w:p w:rsidR="00413E1C" w:rsidRDefault="00413E1C">
            <w:r>
              <w:rPr>
                <w:noProof/>
                <w:lang w:eastAsia="nl-NL"/>
              </w:rPr>
              <w:drawing>
                <wp:inline distT="0" distB="0" distL="0" distR="0">
                  <wp:extent cx="5676900" cy="3619500"/>
                  <wp:effectExtent l="19050" t="0" r="0" b="0"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0" cy="3619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3E1C" w:rsidRPr="00413E1C" w:rsidTr="00413E1C">
        <w:tc>
          <w:tcPr>
            <w:tcW w:w="9166" w:type="dxa"/>
          </w:tcPr>
          <w:p w:rsidR="00413E1C" w:rsidRPr="00413E1C" w:rsidRDefault="00413E1C">
            <w:pPr>
              <w:rPr>
                <w:noProof/>
                <w:lang w:val="en-US" w:eastAsia="nl-NL"/>
              </w:rPr>
            </w:pPr>
            <w:r w:rsidRPr="00413E1C">
              <w:rPr>
                <w:noProof/>
                <w:lang w:val="en-US" w:eastAsia="nl-NL"/>
              </w:rPr>
              <w:t>Print out in pdf meting 4.</w:t>
            </w:r>
          </w:p>
        </w:tc>
      </w:tr>
    </w:tbl>
    <w:p w:rsidR="00413E1C" w:rsidRPr="00413E1C" w:rsidRDefault="00413E1C">
      <w:pPr>
        <w:rPr>
          <w:lang w:val="en-US"/>
        </w:rPr>
      </w:pPr>
    </w:p>
    <w:sectPr w:rsidR="00413E1C" w:rsidRPr="00413E1C" w:rsidSect="009378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/>
  <w:defaultTabStop w:val="708"/>
  <w:hyphenationZone w:val="425"/>
  <w:characterSpacingControl w:val="doNotCompress"/>
  <w:compat/>
  <w:rsids>
    <w:rsidRoot w:val="00413E1C"/>
    <w:rsid w:val="00413E1C"/>
    <w:rsid w:val="0057430B"/>
    <w:rsid w:val="00937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93782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413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13E1C"/>
    <w:rPr>
      <w:rFonts w:ascii="Tahoma" w:hAnsi="Tahoma" w:cs="Tahoma"/>
      <w:sz w:val="16"/>
      <w:szCs w:val="16"/>
    </w:rPr>
  </w:style>
  <w:style w:type="table" w:styleId="Tabelraster">
    <w:name w:val="Table Grid"/>
    <w:basedOn w:val="Standaardtabel"/>
    <w:uiPriority w:val="59"/>
    <w:rsid w:val="00413E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18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Sogeti Nederland B.V.</Company>
  <LinksUpToDate>false</LinksUpToDate>
  <CharactersWithSpaces>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EMC test system</dc:creator>
  <cp:keywords/>
  <dc:description/>
  <cp:lastModifiedBy>EMC test system</cp:lastModifiedBy>
  <cp:revision>1</cp:revision>
  <dcterms:created xsi:type="dcterms:W3CDTF">2011-11-22T10:43:00Z</dcterms:created>
  <dcterms:modified xsi:type="dcterms:W3CDTF">2011-11-22T11:58:00Z</dcterms:modified>
</cp:coreProperties>
</file>