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F6" w:rsidRDefault="00D21FBE" w:rsidP="001B7A97">
      <w:pPr>
        <w:ind w:left="360"/>
      </w:pPr>
      <w:bookmarkStart w:id="0" w:name="_GoBack"/>
      <w:bookmarkEnd w:id="0"/>
      <w:r>
        <w:t>CISPR 11 , CISPR 32</w:t>
      </w:r>
    </w:p>
    <w:p w:rsidR="00F756FA" w:rsidRDefault="00F756FA" w:rsidP="001B7A97"/>
    <w:p w:rsidR="00785FF6" w:rsidRDefault="00D21FBE" w:rsidP="001B7A97">
      <w:pPr>
        <w:ind w:left="360"/>
      </w:pPr>
      <w:r>
        <w:t>CISPR 11 , CISPR 32</w:t>
      </w:r>
    </w:p>
    <w:p w:rsidR="00F756FA" w:rsidRDefault="00F756FA" w:rsidP="001B7A97"/>
    <w:p w:rsidR="00785FF6" w:rsidRDefault="00D21FBE" w:rsidP="001B7A97">
      <w:pPr>
        <w:ind w:left="360"/>
      </w:pPr>
      <w:r>
        <w:t>CISPR 11 , CISPR 32</w:t>
      </w:r>
    </w:p>
    <w:p w:rsidR="00F756FA" w:rsidRDefault="00F756FA" w:rsidP="001B7A97"/>
    <w:p w:rsidR="00785FF6" w:rsidRDefault="00D21FBE" w:rsidP="001B7A97">
      <w:pPr>
        <w:ind w:left="360"/>
      </w:pPr>
      <w:r>
        <w:t>CISPR 11 , CISPR 32</w:t>
      </w:r>
    </w:p>
    <w:p w:rsidR="00F756FA" w:rsidRDefault="00F756FA" w:rsidP="001B7A97"/>
    <w:p w:rsidR="00785FF6" w:rsidRDefault="00D21FBE" w:rsidP="001B7A97">
      <w:pPr>
        <w:ind w:left="360"/>
      </w:pPr>
      <w:r>
        <w:t>CISPR 11 , CISPR 32</w:t>
      </w:r>
    </w:p>
    <w:p w:rsidR="00F756FA" w:rsidRDefault="00F756FA" w:rsidP="001B7A97">
      <w:pPr>
        <w:rPr>
          <w:color w:val="000000"/>
          <w:lang w:val="en-GB" w:eastAsia="nl-BE"/>
        </w:rPr>
      </w:pPr>
    </w:p>
    <w:p w:rsidR="00785FF6" w:rsidRDefault="00D21FBE" w:rsidP="001B7A97">
      <w:pPr>
        <w:ind w:left="360"/>
      </w:pPr>
      <w:r>
        <w:t>CISPR 11 , CISPR 32</w:t>
      </w:r>
    </w:p>
    <w:p w:rsidR="00F756FA" w:rsidRDefault="00F756FA" w:rsidP="001B7A97"/>
    <w:p w:rsidR="00785FF6" w:rsidRDefault="00D21FBE" w:rsidP="001B7A97">
      <w:pPr>
        <w:ind w:left="360"/>
      </w:pPr>
      <w:r>
        <w:t>CISPR 11 , CISPR 32</w:t>
      </w:r>
    </w:p>
    <w:p w:rsidR="00F756FA" w:rsidRDefault="00F756FA" w:rsidP="001B7A97"/>
    <w:p w:rsidR="00785FF6" w:rsidRDefault="00D21FBE" w:rsidP="001B7A97">
      <w:pPr>
        <w:ind w:left="360"/>
      </w:pPr>
      <w:r>
        <w:t>CISPR 11 , CISPR 32</w:t>
      </w:r>
    </w:p>
    <w:p w:rsidR="00F756FA" w:rsidRDefault="00F756FA" w:rsidP="001B7A97"/>
    <w:p w:rsidR="00785FF6" w:rsidRDefault="00D21FBE" w:rsidP="001B7A97">
      <w:pPr>
        <w:ind w:left="360"/>
      </w:pPr>
      <w:r>
        <w:t>CISPR 11 , CISPR 32</w:t>
      </w:r>
    </w:p>
    <w:p w:rsidR="00F756FA" w:rsidRDefault="00F756FA" w:rsidP="001B7A97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>Official name</w:t>
            </w:r>
          </w:p>
        </w:tc>
        <w:tc>
          <w:tcPr>
            <w:tcW w:w="2268" w:type="dxa"/>
          </w:tcPr>
          <w:p w:rsidR="00D21FBE" w:rsidRDefault="00D21FBE" w:rsidP="001B7A97">
            <w:r>
              <w:t>Scope</w:t>
            </w:r>
          </w:p>
        </w:tc>
        <w:tc>
          <w:tcPr>
            <w:tcW w:w="2268" w:type="dxa"/>
          </w:tcPr>
          <w:p w:rsidR="00D21FBE" w:rsidRDefault="00D21FBE" w:rsidP="001B7A97">
            <w:r>
              <w:t>Institute</w:t>
            </w:r>
          </w:p>
        </w:tc>
        <w:tc>
          <w:tcPr>
            <w:tcW w:w="2268" w:type="dxa"/>
          </w:tcPr>
          <w:p w:rsidR="00D21FBE" w:rsidRDefault="00D21FBE" w:rsidP="001B7A97">
            <w:r>
              <w:t>Date</w:t>
            </w:r>
          </w:p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 xml:space="preserve">CISPR 11 </w:t>
            </w:r>
          </w:p>
        </w:tc>
        <w:tc>
          <w:tcPr>
            <w:tcW w:w="2268" w:type="dxa"/>
          </w:tcPr>
          <w:p w:rsidR="00D21FBE" w:rsidRDefault="00D21FBE" w:rsidP="001B7A97">
            <w:r>
              <w:t>Industrial, scientific and medical equipment - Radio-frequency disturbance characteristics - Limits and methods of measurement</w:t>
            </w:r>
          </w:p>
        </w:tc>
        <w:tc>
          <w:tcPr>
            <w:tcW w:w="2268" w:type="dxa"/>
          </w:tcPr>
          <w:p w:rsidR="00D21FBE" w:rsidRDefault="00D21FBE" w:rsidP="001B7A97">
            <w:r>
              <w:t>International Electrotechnical Commission, IEC</w:t>
            </w:r>
          </w:p>
        </w:tc>
        <w:tc>
          <w:tcPr>
            <w:tcW w:w="2268" w:type="dxa"/>
          </w:tcPr>
          <w:p w:rsidR="00D21FBE" w:rsidRDefault="00D21FBE" w:rsidP="001B7A97"/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>CISPR 32</w:t>
            </w:r>
          </w:p>
        </w:tc>
        <w:tc>
          <w:tcPr>
            <w:tcW w:w="2268" w:type="dxa"/>
          </w:tcPr>
          <w:p w:rsidR="00D21FBE" w:rsidRDefault="00D21FBE" w:rsidP="001B7A97">
            <w:r>
              <w:t>Electromagnetic compatibility of multimedia equipment – Emission requirements</w:t>
            </w:r>
          </w:p>
        </w:tc>
        <w:tc>
          <w:tcPr>
            <w:tcW w:w="2268" w:type="dxa"/>
          </w:tcPr>
          <w:p w:rsidR="00D21FBE" w:rsidRDefault="00D21FBE" w:rsidP="001B7A97">
            <w:r>
              <w:t>International Electrotechnical Commission, IEC</w:t>
            </w:r>
          </w:p>
        </w:tc>
        <w:tc>
          <w:tcPr>
            <w:tcW w:w="2268" w:type="dxa"/>
          </w:tcPr>
          <w:p w:rsidR="00D21FBE" w:rsidRDefault="00D21FBE" w:rsidP="001B7A97">
            <w:r>
              <w:t>31/03/2015</w:t>
            </w:r>
          </w:p>
        </w:tc>
      </w:tr>
    </w:tbl>
    <w:p w:rsidR="009C427D" w:rsidRDefault="009C427D" w:rsidP="001B7A97">
      <w:pPr>
        <w:ind w:left="360"/>
      </w:pPr>
    </w:p>
    <w:p w:rsidR="009C427D" w:rsidRDefault="009C427D" w:rsidP="001B7A97">
      <w:pPr>
        <w:spacing w:after="160" w:line="259" w:lineRule="auto"/>
        <w:ind w:left="360"/>
      </w:pPr>
      <w:r>
        <w:br w:type="page"/>
      </w:r>
    </w:p>
    <w:p w:rsidR="00785FF6" w:rsidRDefault="00D21FBE" w:rsidP="001B7A97">
      <w:pPr>
        <w:ind w:left="360"/>
      </w:pPr>
      <w:r>
        <w:lastRenderedPageBreak/>
        <w:t>CISPR 16-1-1 , CISPR 16-1-2, CISPR 16-1-4, CISPR 16-2-1, CISPR 16-2-3, CISPR 16-4-2, IEC 61000-4-6</w:t>
      </w:r>
    </w:p>
    <w:p w:rsidR="00F756FA" w:rsidRDefault="00F756FA" w:rsidP="001B7A97"/>
    <w:p w:rsidR="00785FF6" w:rsidRDefault="00D21FBE" w:rsidP="001B7A97">
      <w:pPr>
        <w:ind w:left="360"/>
      </w:pPr>
      <w:r>
        <w:t>CISPR 16-1-1 , CISPR 16-1-2, CISPR 16-1-4, CISPR 16-2-1, CISPR 16-2-3, CISPR 16-4-2, IEC 61000-4-6</w:t>
      </w:r>
    </w:p>
    <w:p w:rsidR="00F756FA" w:rsidRDefault="00F756FA" w:rsidP="001B7A97"/>
    <w:p w:rsidR="00785FF6" w:rsidRDefault="00D21FBE" w:rsidP="001B7A97">
      <w:pPr>
        <w:ind w:left="360"/>
      </w:pPr>
      <w:r>
        <w:t>CISPR 16-1-1 , CISPR 16-1-2, CISPR 16-1-4, CISPR 16-2-1, CISPR 16-2-3, CISPR 16-4-2, IEC 61000-4-6</w:t>
      </w:r>
    </w:p>
    <w:p w:rsidR="00F756FA" w:rsidRDefault="00F756FA" w:rsidP="001B7A97"/>
    <w:p w:rsidR="00785FF6" w:rsidRDefault="00D21FBE" w:rsidP="001B7A97">
      <w:pPr>
        <w:ind w:left="360"/>
      </w:pPr>
      <w:r>
        <w:t>CISPR 16-1-1 , CISPR 16-1-2, CISPR 16-1-4, CISPR 16-2-1, CISPR 16-2-3, CISPR 16-4-2, IEC 61000-4-6</w:t>
      </w:r>
    </w:p>
    <w:p w:rsidR="00F756FA" w:rsidRDefault="00F756FA" w:rsidP="001B7A97"/>
    <w:p w:rsidR="00785FF6" w:rsidRDefault="00D21FBE" w:rsidP="001B7A97">
      <w:pPr>
        <w:ind w:left="360"/>
      </w:pPr>
      <w:r>
        <w:t>CISPR 16-1-1 , CISPR 16-1-2, CISPR 16-1-4, CISPR 16-2-1, CISPR 16-2-3, CISPR 16-4-2, IEC 61000-4-6</w:t>
      </w:r>
    </w:p>
    <w:p w:rsidR="00F756FA" w:rsidRDefault="00F756FA" w:rsidP="001B7A97">
      <w:pPr>
        <w:rPr>
          <w:color w:val="000000"/>
          <w:lang w:val="en-GB" w:eastAsia="nl-BE"/>
        </w:rPr>
      </w:pPr>
    </w:p>
    <w:p w:rsidR="00785FF6" w:rsidRDefault="00D21FBE" w:rsidP="001B7A97">
      <w:pPr>
        <w:ind w:left="360"/>
      </w:pPr>
      <w:r>
        <w:t>CISPR 16-1-1 , CISPR 16-1-2, CISPR 16-1-4, CISPR 16-2-1, CISPR 16-2-3, CISPR 16-4-2, IEC 61000-4-6</w:t>
      </w:r>
    </w:p>
    <w:p w:rsidR="00F756FA" w:rsidRDefault="00F756FA" w:rsidP="001B7A97"/>
    <w:p w:rsidR="00785FF6" w:rsidRDefault="00D21FBE" w:rsidP="001B7A97">
      <w:pPr>
        <w:ind w:left="360"/>
      </w:pPr>
      <w:r>
        <w:t>CISPR 16-1-1 , CISPR 16-1-2, CISPR 16-1-4, CISPR 16-2-1, CISPR 16-2-3, CISPR 16-4-2, IEC 61000-4-6</w:t>
      </w:r>
    </w:p>
    <w:p w:rsidR="00F756FA" w:rsidRDefault="00F756FA" w:rsidP="001B7A97"/>
    <w:p w:rsidR="00785FF6" w:rsidRDefault="00D21FBE" w:rsidP="001B7A97">
      <w:pPr>
        <w:ind w:left="360"/>
      </w:pPr>
      <w:r>
        <w:t>CISPR 16-1-1 , CISPR 16-1-2, CISPR 16-1-4, CISPR 16-2-1, CISPR 16-2-3, CISPR 16-4-2, IEC 61000-4-6</w:t>
      </w:r>
    </w:p>
    <w:p w:rsidR="00F756FA" w:rsidRDefault="00F756FA" w:rsidP="001B7A97"/>
    <w:p w:rsidR="00785FF6" w:rsidRDefault="00D21FBE" w:rsidP="001B7A97">
      <w:pPr>
        <w:ind w:left="360"/>
      </w:pPr>
      <w:r>
        <w:t>CISPR 16-1-1 , CISPR 16-1-2, CISPR 16-1-4, CISPR 16-2-1, CISPR 16-2-3, CISPR 16-4-2, IEC 61000-4-6</w:t>
      </w:r>
    </w:p>
    <w:p w:rsidR="00F756FA" w:rsidRDefault="00F756FA" w:rsidP="001B7A97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>Official name</w:t>
            </w:r>
          </w:p>
        </w:tc>
        <w:tc>
          <w:tcPr>
            <w:tcW w:w="2268" w:type="dxa"/>
          </w:tcPr>
          <w:p w:rsidR="00D21FBE" w:rsidRDefault="00D21FBE" w:rsidP="001B7A97">
            <w:r>
              <w:t>Scope</w:t>
            </w:r>
          </w:p>
        </w:tc>
        <w:tc>
          <w:tcPr>
            <w:tcW w:w="2268" w:type="dxa"/>
          </w:tcPr>
          <w:p w:rsidR="00D21FBE" w:rsidRDefault="00D21FBE" w:rsidP="001B7A97">
            <w:r>
              <w:t>Institute</w:t>
            </w:r>
          </w:p>
        </w:tc>
        <w:tc>
          <w:tcPr>
            <w:tcW w:w="2268" w:type="dxa"/>
          </w:tcPr>
          <w:p w:rsidR="00D21FBE" w:rsidRDefault="00D21FBE" w:rsidP="001B7A97">
            <w:r>
              <w:t>Date</w:t>
            </w:r>
          </w:p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 xml:space="preserve">CISPR 16-1-1 </w:t>
            </w:r>
          </w:p>
        </w:tc>
        <w:tc>
          <w:tcPr>
            <w:tcW w:w="2268" w:type="dxa"/>
          </w:tcPr>
          <w:p w:rsidR="00D21FBE" w:rsidRDefault="00D21FBE" w:rsidP="001B7A97">
            <w:r>
              <w:t>Specification for radio disturbance and immunity measuring apparatus and methods - Part 1-1: Radio disturbance and immunity measuring apparatus - Measuring apparatus</w:t>
            </w:r>
          </w:p>
        </w:tc>
        <w:tc>
          <w:tcPr>
            <w:tcW w:w="2268" w:type="dxa"/>
          </w:tcPr>
          <w:p w:rsidR="00D21FBE" w:rsidRDefault="00D21FBE" w:rsidP="001B7A97">
            <w:r>
              <w:t>International Electrotechnical Commission, IEC</w:t>
            </w:r>
          </w:p>
        </w:tc>
        <w:tc>
          <w:tcPr>
            <w:tcW w:w="2268" w:type="dxa"/>
          </w:tcPr>
          <w:p w:rsidR="00D21FBE" w:rsidRDefault="00D21FBE" w:rsidP="001B7A97"/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>CISPR 16-1-2</w:t>
            </w:r>
          </w:p>
        </w:tc>
        <w:tc>
          <w:tcPr>
            <w:tcW w:w="2268" w:type="dxa"/>
          </w:tcPr>
          <w:p w:rsidR="00D21FBE" w:rsidRDefault="00D21FBE" w:rsidP="001B7A97">
            <w:r>
              <w:t>Specification for radio disturbance and immunity measuring apparatus and methods - Part 1-2: Radio disturbance and immunity measuring apparatus - Ancillary equipment - Conducted disturbances</w:t>
            </w:r>
          </w:p>
        </w:tc>
        <w:tc>
          <w:tcPr>
            <w:tcW w:w="2268" w:type="dxa"/>
          </w:tcPr>
          <w:p w:rsidR="00D21FBE" w:rsidRDefault="00D21FBE" w:rsidP="001B7A97">
            <w:r>
              <w:t>International Electrotechnical Commission, IEC</w:t>
            </w:r>
          </w:p>
        </w:tc>
        <w:tc>
          <w:tcPr>
            <w:tcW w:w="2268" w:type="dxa"/>
          </w:tcPr>
          <w:p w:rsidR="00D21FBE" w:rsidRDefault="00D21FBE" w:rsidP="001B7A97"/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>CISPR 16-1-4</w:t>
            </w:r>
          </w:p>
        </w:tc>
        <w:tc>
          <w:tcPr>
            <w:tcW w:w="2268" w:type="dxa"/>
          </w:tcPr>
          <w:p w:rsidR="00D21FBE" w:rsidRDefault="00D21FBE" w:rsidP="001B7A97">
            <w:r>
              <w:t>Specification for radio disturbance and immunity measuring apparatus and methods - Part 1-4: Radio disturbance and immunity measuring apparatus - Antennas and test sites for radiated disturbance measurement</w:t>
            </w:r>
          </w:p>
        </w:tc>
        <w:tc>
          <w:tcPr>
            <w:tcW w:w="2268" w:type="dxa"/>
          </w:tcPr>
          <w:p w:rsidR="00D21FBE" w:rsidRDefault="00D21FBE" w:rsidP="001B7A97"/>
        </w:tc>
        <w:tc>
          <w:tcPr>
            <w:tcW w:w="2268" w:type="dxa"/>
          </w:tcPr>
          <w:p w:rsidR="00D21FBE" w:rsidRDefault="00D21FBE" w:rsidP="001B7A97"/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>CISPR 16-2-1</w:t>
            </w:r>
          </w:p>
        </w:tc>
        <w:tc>
          <w:tcPr>
            <w:tcW w:w="2268" w:type="dxa"/>
          </w:tcPr>
          <w:p w:rsidR="00D21FBE" w:rsidRDefault="00D21FBE" w:rsidP="001B7A97">
            <w:r>
              <w:t>Specification for radio disturbance and immunity measuring apparatus and methods - Part 2-1: Methods of measurement of disturbances and immunity - Conducted disturbance measurements</w:t>
            </w:r>
          </w:p>
        </w:tc>
        <w:tc>
          <w:tcPr>
            <w:tcW w:w="2268" w:type="dxa"/>
          </w:tcPr>
          <w:p w:rsidR="00D21FBE" w:rsidRDefault="00D21FBE" w:rsidP="001B7A97">
            <w:r>
              <w:t>International Electrotechnical Commission, IEC</w:t>
            </w:r>
          </w:p>
        </w:tc>
        <w:tc>
          <w:tcPr>
            <w:tcW w:w="2268" w:type="dxa"/>
          </w:tcPr>
          <w:p w:rsidR="00D21FBE" w:rsidRDefault="00D21FBE" w:rsidP="001B7A97"/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>CISPR 16-2-3</w:t>
            </w:r>
          </w:p>
        </w:tc>
        <w:tc>
          <w:tcPr>
            <w:tcW w:w="2268" w:type="dxa"/>
          </w:tcPr>
          <w:p w:rsidR="00D21FBE" w:rsidRDefault="00D21FBE" w:rsidP="001B7A97">
            <w:r>
              <w:t>Specification for radio disturbance and immunity measuring apparatus and methods - Part 2-3: Methods of measurement of disturbances and immunity - Radiated disturbance measurements</w:t>
            </w:r>
          </w:p>
        </w:tc>
        <w:tc>
          <w:tcPr>
            <w:tcW w:w="2268" w:type="dxa"/>
          </w:tcPr>
          <w:p w:rsidR="00D21FBE" w:rsidRDefault="00D21FBE" w:rsidP="001B7A97"/>
        </w:tc>
        <w:tc>
          <w:tcPr>
            <w:tcW w:w="2268" w:type="dxa"/>
          </w:tcPr>
          <w:p w:rsidR="00D21FBE" w:rsidRDefault="00D21FBE" w:rsidP="001B7A97"/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lastRenderedPageBreak/>
              <w:t>CISPR 16-4-2</w:t>
            </w:r>
          </w:p>
        </w:tc>
        <w:tc>
          <w:tcPr>
            <w:tcW w:w="2268" w:type="dxa"/>
          </w:tcPr>
          <w:p w:rsidR="00D21FBE" w:rsidRDefault="00D21FBE" w:rsidP="001B7A97">
            <w:r>
              <w:t>Specification for radio disturbance and immunity measuring apparatus and methods - Part 4-2: Uncertainties, statistics and limit modelling - Uncertainty in EMC measurements</w:t>
            </w:r>
          </w:p>
        </w:tc>
        <w:tc>
          <w:tcPr>
            <w:tcW w:w="2268" w:type="dxa"/>
          </w:tcPr>
          <w:p w:rsidR="00D21FBE" w:rsidRDefault="00D21FBE" w:rsidP="001B7A97">
            <w:r>
              <w:t>International Electrotechnical Commission, IEC</w:t>
            </w:r>
          </w:p>
        </w:tc>
        <w:tc>
          <w:tcPr>
            <w:tcW w:w="2268" w:type="dxa"/>
          </w:tcPr>
          <w:p w:rsidR="00D21FBE" w:rsidRDefault="00D21FBE" w:rsidP="001B7A97"/>
        </w:tc>
      </w:tr>
      <w:tr w:rsidR="00D21FBE">
        <w:tblPrEx>
          <w:tblCellMar>
            <w:top w:w="0" w:type="dxa"/>
            <w:bottom w:w="0" w:type="dxa"/>
          </w:tblCellMar>
        </w:tblPrEx>
        <w:tc>
          <w:tcPr>
            <w:tcW w:w="2268" w:type="dxa"/>
          </w:tcPr>
          <w:p w:rsidR="00D21FBE" w:rsidRDefault="00D21FBE" w:rsidP="001B7A97">
            <w:r>
              <w:t>IEC 61000-4-6</w:t>
            </w:r>
          </w:p>
        </w:tc>
        <w:tc>
          <w:tcPr>
            <w:tcW w:w="2268" w:type="dxa"/>
          </w:tcPr>
          <w:p w:rsidR="00D21FBE" w:rsidRDefault="00D21FBE" w:rsidP="001B7A97">
            <w:r>
              <w:t>Electromagnetic compatibility (EMC) - Part 4-6: Testing and measurement techniques - Immunity to conducted disturbances, induced by radio-frequency fields</w:t>
            </w:r>
          </w:p>
        </w:tc>
        <w:tc>
          <w:tcPr>
            <w:tcW w:w="2268" w:type="dxa"/>
          </w:tcPr>
          <w:p w:rsidR="00D21FBE" w:rsidRDefault="00D21FBE" w:rsidP="001B7A97">
            <w:r>
              <w:t>International Electrotechnical Commission, IEC</w:t>
            </w:r>
          </w:p>
        </w:tc>
        <w:tc>
          <w:tcPr>
            <w:tcW w:w="2268" w:type="dxa"/>
          </w:tcPr>
          <w:p w:rsidR="00D21FBE" w:rsidRDefault="00D21FBE" w:rsidP="001B7A97"/>
        </w:tc>
      </w:tr>
    </w:tbl>
    <w:p w:rsidR="00785FF6" w:rsidRDefault="00785FF6" w:rsidP="001B7A97">
      <w:pPr>
        <w:ind w:left="360"/>
      </w:pPr>
    </w:p>
    <w:p w:rsidR="003B1B86" w:rsidRDefault="003B1B86" w:rsidP="001B7A97"/>
    <w:p w:rsidR="00151E1F" w:rsidRPr="001B7A97" w:rsidRDefault="00151E1F" w:rsidP="001B7A97">
      <w:pPr>
        <w:ind w:left="360"/>
        <w:rPr>
          <w:szCs w:val="24"/>
        </w:rPr>
      </w:pPr>
      <w:r w:rsidRPr="001B7A97">
        <w:rPr>
          <w:szCs w:val="24"/>
        </w:rPr>
        <w:t>||</w:t>
      </w:r>
      <w:r w:rsidR="00307677" w:rsidRPr="001B7A97">
        <w:rPr>
          <w:szCs w:val="24"/>
        </w:rPr>
        <w:t>SELECT OFFICIALNAME</w:t>
      </w:r>
      <w:r w:rsidRPr="001B7A97">
        <w:rPr>
          <w:szCs w:val="24"/>
        </w:rPr>
        <w:t xml:space="preserve">, </w:t>
      </w:r>
      <w:r w:rsidR="00307677" w:rsidRPr="001B7A97">
        <w:rPr>
          <w:szCs w:val="24"/>
        </w:rPr>
        <w:t>SCOPE</w:t>
      </w:r>
      <w:r w:rsidR="005B21BE" w:rsidRPr="001B7A97">
        <w:rPr>
          <w:szCs w:val="24"/>
        </w:rPr>
        <w:t xml:space="preserve"> FROM </w:t>
      </w:r>
      <w:r w:rsidRPr="001B7A97">
        <w:rPr>
          <w:szCs w:val="24"/>
        </w:rPr>
        <w:t>PRODUCT</w:t>
      </w:r>
      <w:r w:rsidR="005B21BE" w:rsidRPr="001B7A97">
        <w:rPr>
          <w:szCs w:val="24"/>
        </w:rPr>
        <w:t xml:space="preserve"> STANDARD TABLE</w:t>
      </w:r>
      <w:r w:rsidR="004B3B36" w:rsidRPr="001B7A97">
        <w:rPr>
          <w:szCs w:val="24"/>
        </w:rPr>
        <w:t>||</w:t>
      </w:r>
    </w:p>
    <w:p w:rsidR="00151E1F" w:rsidRDefault="00151E1F" w:rsidP="001B7A97">
      <w:pPr>
        <w:spacing w:after="160" w:line="259" w:lineRule="auto"/>
      </w:pPr>
    </w:p>
    <w:sectPr w:rsidR="00151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CB3" w:rsidRDefault="008A0CB3" w:rsidP="008A0CB3">
      <w:r>
        <w:separator/>
      </w:r>
    </w:p>
  </w:endnote>
  <w:endnote w:type="continuationSeparator" w:id="0">
    <w:p w:rsidR="008A0CB3" w:rsidRDefault="008A0CB3" w:rsidP="008A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CB3" w:rsidRDefault="008A0CB3" w:rsidP="008A0CB3">
      <w:r>
        <w:separator/>
      </w:r>
    </w:p>
  </w:footnote>
  <w:footnote w:type="continuationSeparator" w:id="0">
    <w:p w:rsidR="008A0CB3" w:rsidRDefault="008A0CB3" w:rsidP="008A0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01DF5"/>
    <w:multiLevelType w:val="hybridMultilevel"/>
    <w:tmpl w:val="FC5844B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E47CC7"/>
    <w:multiLevelType w:val="hybridMultilevel"/>
    <w:tmpl w:val="43AA22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D60B3"/>
    <w:multiLevelType w:val="hybridMultilevel"/>
    <w:tmpl w:val="43AA22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F6"/>
    <w:rsid w:val="00151E1F"/>
    <w:rsid w:val="00187BF3"/>
    <w:rsid w:val="001B7A97"/>
    <w:rsid w:val="001B7E5D"/>
    <w:rsid w:val="002B5296"/>
    <w:rsid w:val="00307677"/>
    <w:rsid w:val="003B1B86"/>
    <w:rsid w:val="004B3B36"/>
    <w:rsid w:val="004C12FE"/>
    <w:rsid w:val="005B21BE"/>
    <w:rsid w:val="00687582"/>
    <w:rsid w:val="00785FF6"/>
    <w:rsid w:val="00814E04"/>
    <w:rsid w:val="00853511"/>
    <w:rsid w:val="0089722D"/>
    <w:rsid w:val="008A0CB3"/>
    <w:rsid w:val="009C03DB"/>
    <w:rsid w:val="009C427D"/>
    <w:rsid w:val="00D21FBE"/>
    <w:rsid w:val="00E67EA1"/>
    <w:rsid w:val="00F7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8C7C4-209C-43A8-81A2-71892668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85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C03DB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8A0CB3"/>
    <w:pPr>
      <w:tabs>
        <w:tab w:val="center" w:pos="4703"/>
        <w:tab w:val="right" w:pos="940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8A0CB3"/>
    <w:rPr>
      <w:rFonts w:ascii="Times New Roman" w:eastAsia="Times New Roman" w:hAnsi="Times New Roman" w:cs="Times New Roman"/>
      <w:sz w:val="20"/>
      <w:szCs w:val="20"/>
      <w:lang w:val="en-US" w:eastAsia="nl-NL"/>
    </w:rPr>
  </w:style>
  <w:style w:type="paragraph" w:styleId="Voettekst">
    <w:name w:val="footer"/>
    <w:basedOn w:val="Standaard"/>
    <w:link w:val="VoettekstChar"/>
    <w:uiPriority w:val="99"/>
    <w:unhideWhenUsed/>
    <w:rsid w:val="008A0CB3"/>
    <w:pPr>
      <w:tabs>
        <w:tab w:val="center" w:pos="4703"/>
        <w:tab w:val="right" w:pos="940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A0CB3"/>
    <w:rPr>
      <w:rFonts w:ascii="Times New Roman" w:eastAsia="Times New Roman" w:hAnsi="Times New Roman" w:cs="Times New Roman"/>
      <w:sz w:val="20"/>
      <w:szCs w:val="20"/>
      <w:lang w:val="en-US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8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485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filipvanhee</dc:creator>
  <cp:keywords/>
  <dc:description/>
  <cp:lastModifiedBy>Filip Vanhee</cp:lastModifiedBy>
  <cp:revision>16</cp:revision>
  <dcterms:created xsi:type="dcterms:W3CDTF">2016-10-18T14:51:00Z</dcterms:created>
  <dcterms:modified xsi:type="dcterms:W3CDTF">2017-09-25T08:15:00Z</dcterms:modified>
</cp:coreProperties>
</file>